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5DC" w:rsidRDefault="00A565DC" w:rsidP="00A565DC">
      <w:pPr>
        <w:pStyle w:val="berschrift1"/>
      </w:pPr>
      <w:r>
        <w:t xml:space="preserve">Protokoll J </w:t>
      </w:r>
      <w:bookmarkStart w:id="0" w:name="_GoBack"/>
      <w:r>
        <w:t>(</w:t>
      </w:r>
      <w:r w:rsidR="00553C06">
        <w:t>Mundspülung</w:t>
      </w:r>
      <w:r w:rsidR="00553C06">
        <w:t>,</w:t>
      </w:r>
      <w:r>
        <w:t>150 ppm</w:t>
      </w:r>
      <w:r w:rsidR="00553C06">
        <w:t>, 200 ml/3-4x</w:t>
      </w:r>
      <w:r>
        <w:t>)</w:t>
      </w:r>
      <w:bookmarkEnd w:id="0"/>
    </w:p>
    <w:p w:rsidR="00A565DC" w:rsidRDefault="00A565DC" w:rsidP="00553C06">
      <w:pPr>
        <w:pStyle w:val="berschrift4"/>
      </w:pPr>
      <w:r>
        <w:t xml:space="preserve">(Abgeleitet </w:t>
      </w:r>
      <w:r w:rsidRPr="00A565DC">
        <w:t>von</w:t>
      </w:r>
      <w:r>
        <w:t xml:space="preserve"> span.: enjuage – </w:t>
      </w:r>
      <w:r w:rsidRPr="00553C06">
        <w:t>Mundspülungs</w:t>
      </w:r>
      <w:r>
        <w:t>‐Protokoll)</w:t>
      </w:r>
    </w:p>
    <w:p w:rsidR="00A565DC" w:rsidRDefault="00A565DC" w:rsidP="00A565DC">
      <w:pPr>
        <w:pStyle w:val="berschrift4"/>
      </w:pPr>
      <w:r>
        <w:t>Ziel:</w:t>
      </w:r>
    </w:p>
    <w:p w:rsidR="00A565DC" w:rsidRDefault="00A565DC" w:rsidP="00A565DC">
      <w:r>
        <w:t>Orale Behandlung zur Aufrechterhaltung der Hygiene und zur Behandlung von Mundinfektionen.</w:t>
      </w:r>
    </w:p>
    <w:p w:rsidR="00A565DC" w:rsidRDefault="00A565DC" w:rsidP="00A565DC">
      <w:pPr>
        <w:pStyle w:val="berschrift4"/>
      </w:pPr>
      <w:r>
        <w:t>Allgemeine Dosierung:</w:t>
      </w:r>
    </w:p>
    <w:p w:rsidR="00A565DC" w:rsidRDefault="00A565DC" w:rsidP="00A565DC">
      <w:r>
        <w:t xml:space="preserve">10 ml CDS (0,3 % = 3.000 ppm) in einem Glas mit 200 ml Wasser. (= </w:t>
      </w:r>
      <w:r w:rsidRPr="00A565DC">
        <w:rPr>
          <w:highlight w:val="yellow"/>
        </w:rPr>
        <w:t>150 ppm)</w:t>
      </w:r>
    </w:p>
    <w:p w:rsidR="00A565DC" w:rsidRDefault="00A565DC" w:rsidP="00A565DC">
      <w:pPr>
        <w:pStyle w:val="berschrift4"/>
      </w:pPr>
      <w:r>
        <w:t>Anwendung:</w:t>
      </w:r>
    </w:p>
    <w:p w:rsidR="00A565DC" w:rsidRDefault="00A565DC" w:rsidP="00A565DC">
      <w:pPr>
        <w:pStyle w:val="Punktliste1"/>
      </w:pPr>
      <w:r>
        <w:t>3‐ bis 4‐mal täglich 3 Minuten lang Mundspülungen und Gurgeln durchführen.</w:t>
      </w:r>
    </w:p>
    <w:p w:rsidR="00A565DC" w:rsidRDefault="00A565DC" w:rsidP="00A565DC">
      <w:pPr>
        <w:pStyle w:val="Punktliste1"/>
      </w:pPr>
      <w:r>
        <w:t>Nachdem eine Besserung eingetreten ist, einmal täglich spülen.</w:t>
      </w:r>
    </w:p>
    <w:p w:rsidR="00A565DC" w:rsidRDefault="00A565DC" w:rsidP="00A565DC">
      <w:pPr>
        <w:pStyle w:val="Punktliste1"/>
      </w:pPr>
      <w:r>
        <w:t>Eine andere Möglichkeit ist, sich mit CDS die Zähne zu putzen und das Zahnfleisch mit der Zahnbürste zu massieren. Dabei wird die Zahnbürste OHNE Zahnpasta in CDS getaucht.</w:t>
      </w:r>
      <w:r>
        <w:tab/>
        <w:t xml:space="preserve"> </w:t>
      </w:r>
    </w:p>
    <w:p w:rsidR="00A565DC" w:rsidRDefault="00A565DC" w:rsidP="00A565DC">
      <w:pPr>
        <w:pStyle w:val="Punktliste1"/>
      </w:pPr>
      <w:r>
        <w:t>Bei tiefer liegenden Infektionen kann der Mischung 1 ml DMSO (Dimethylsulfoxid) hinzugefügt werden. DMSO hilft der CDS zwar, tiefer ins Gewebe einzudringen, verringert aber auch deren Wirksamkeit, aufgrund seines Schwefelgehalts.</w:t>
      </w:r>
    </w:p>
    <w:p w:rsidR="00A565DC" w:rsidRDefault="00A565DC" w:rsidP="00A565DC">
      <w:r>
        <w:t>Verwenden Sie diese Option nur, wenn CDS allein nicht zu den gewünschten Ergebnissen führt.</w:t>
      </w:r>
    </w:p>
    <w:p w:rsidR="00A565DC" w:rsidRDefault="00A565DC" w:rsidP="00A565DC"/>
    <w:p w:rsidR="00A565DC" w:rsidRDefault="00A565DC" w:rsidP="00A565DC">
      <w:pPr>
        <w:pStyle w:val="berschrift1"/>
      </w:pPr>
      <w:r>
        <w:t>Protokoll JO (300-500 ppm)</w:t>
      </w:r>
    </w:p>
    <w:p w:rsidR="00A565DC" w:rsidRDefault="00A565DC" w:rsidP="00A565DC">
      <w:pPr>
        <w:pStyle w:val="berschrift4"/>
      </w:pPr>
      <w:r>
        <w:t>(Für Zahnärzte)</w:t>
      </w:r>
    </w:p>
    <w:p w:rsidR="00A565DC" w:rsidRDefault="00A565DC" w:rsidP="00A565DC">
      <w:pPr>
        <w:pStyle w:val="Punktliste1"/>
      </w:pPr>
      <w:r>
        <w:t xml:space="preserve">Anwendung von CDS in einer Konzentration von </w:t>
      </w:r>
      <w:r w:rsidRPr="00A565DC">
        <w:rPr>
          <w:highlight w:val="yellow"/>
        </w:rPr>
        <w:t>300‐500 ppm</w:t>
      </w:r>
      <w:r>
        <w:t>, um üble Gerüche zu beseitigen und in der Endodontie nach der Anwendung von Hypochlorit.</w:t>
      </w:r>
    </w:p>
    <w:p w:rsidR="00A565DC" w:rsidRDefault="00A565DC" w:rsidP="00A565DC">
      <w:pPr>
        <w:pStyle w:val="Punktliste1"/>
      </w:pPr>
      <w:r>
        <w:lastRenderedPageBreak/>
        <w:t>Dies desinfiziert die Dentinkanäle und dringt tiefer ein, da CDS ein in Wasser gelöstes Gas ist. Diese Vorgehensweise gewährleistet eine infektionsfreie Endodontie.</w:t>
      </w:r>
    </w:p>
    <w:p w:rsidR="00A565DC" w:rsidRDefault="00A565DC" w:rsidP="00A565DC">
      <w:pPr>
        <w:pStyle w:val="Punktliste1"/>
      </w:pPr>
      <w:r>
        <w:t>Es kann auch zur Spülung des betroffenen Bereichs in der zahnärztlichen Chirurgie verwendet werden, um Osteomyelitis und Infektionen vorzubeugen, ohne gesundes Gewebe zu schädigen und ohne dass schädliche Antibiotika eingesetzt werden müssen.</w:t>
      </w:r>
    </w:p>
    <w:p w:rsidR="00A565DC" w:rsidRDefault="00A565DC" w:rsidP="00A565DC">
      <w:pPr>
        <w:pStyle w:val="Punktliste1"/>
      </w:pPr>
      <w:r>
        <w:t>CDS schädigt weder Stammzellen noch gesundes Gewebe.</w:t>
      </w:r>
    </w:p>
    <w:p w:rsidR="00A565DC" w:rsidRDefault="00A565DC" w:rsidP="00A565DC">
      <w:r>
        <w:t>Das Protokoll J ist nützlich für die Aufrechterhaltung der Mundhygiene, die Behandlung von Infektionen im Mund, als Mundspülung in der Zahnmedizin sowie zur Desinfektion und Beseitigung von üblen Gerüchen.</w:t>
      </w:r>
    </w:p>
    <w:p w:rsidR="00A565DC" w:rsidRDefault="00A565DC" w:rsidP="00A565DC"/>
    <w:p w:rsidR="00A565DC" w:rsidRDefault="00A565DC" w:rsidP="00A565DC"/>
    <w:p w:rsidR="00EE3AA5" w:rsidRDefault="00A565DC" w:rsidP="00A565DC">
      <w:r>
        <w:t>Neue Protokolle Andreas Kalcker ∙ Stand August 2025 ∙ www.andreaskalcker.com ∙ ZUM INHALTSVERZEICHNIS 17 / 47</w:t>
      </w:r>
    </w:p>
    <w:sectPr w:rsidR="00EE3AA5" w:rsidSect="00FE7760">
      <w:type w:val="continuous"/>
      <w:pgSz w:w="7656" w:h="12192"/>
      <w:pgMar w:top="964" w:right="964" w:bottom="964" w:left="964" w:header="397"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51A2"/>
    <w:multiLevelType w:val="multilevel"/>
    <w:tmpl w:val="55A89BE6"/>
    <w:lvl w:ilvl="0">
      <w:start w:val="1"/>
      <w:numFmt w:val="bullet"/>
      <w:pStyle w:val="Punktliste1"/>
      <w:lvlText w:val=""/>
      <w:lvlJc w:val="left"/>
      <w:pPr>
        <w:ind w:left="473"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747398"/>
    <w:multiLevelType w:val="hybridMultilevel"/>
    <w:tmpl w:val="F874078A"/>
    <w:lvl w:ilvl="0" w:tplc="AE72D172">
      <w:start w:val="1"/>
      <w:numFmt w:val="bullet"/>
      <w:pStyle w:val="Punkteinzug"/>
      <w:lvlText w:val=""/>
      <w:lvlJc w:val="left"/>
      <w:pPr>
        <w:ind w:left="833" w:hanging="360"/>
      </w:pPr>
      <w:rPr>
        <w:rFonts w:ascii="Symbol" w:hAnsi="Symbol" w:hint="default"/>
      </w:rPr>
    </w:lvl>
    <w:lvl w:ilvl="1" w:tplc="04070003">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 w15:restartNumberingAfterBreak="0">
    <w:nsid w:val="1A061329"/>
    <w:multiLevelType w:val="multilevel"/>
    <w:tmpl w:val="70DC1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934631"/>
    <w:multiLevelType w:val="hybridMultilevel"/>
    <w:tmpl w:val="2CAACA72"/>
    <w:lvl w:ilvl="0" w:tplc="87D2FB9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50190"/>
    <w:multiLevelType w:val="hybridMultilevel"/>
    <w:tmpl w:val="584265A6"/>
    <w:lvl w:ilvl="0" w:tplc="5A28360A">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5" w15:restartNumberingAfterBreak="0">
    <w:nsid w:val="36854B19"/>
    <w:multiLevelType w:val="hybridMultilevel"/>
    <w:tmpl w:val="A46EA21A"/>
    <w:lvl w:ilvl="0" w:tplc="2DAA1DEE">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DC"/>
    <w:rsid w:val="0007601C"/>
    <w:rsid w:val="00141C24"/>
    <w:rsid w:val="00147A65"/>
    <w:rsid w:val="002B2D77"/>
    <w:rsid w:val="00317B3A"/>
    <w:rsid w:val="003A02B1"/>
    <w:rsid w:val="003E4A3C"/>
    <w:rsid w:val="003F1352"/>
    <w:rsid w:val="0053334A"/>
    <w:rsid w:val="00553C06"/>
    <w:rsid w:val="0059356F"/>
    <w:rsid w:val="005A0C8A"/>
    <w:rsid w:val="005B3949"/>
    <w:rsid w:val="005E2B80"/>
    <w:rsid w:val="00620F96"/>
    <w:rsid w:val="00635562"/>
    <w:rsid w:val="007056E5"/>
    <w:rsid w:val="007974B7"/>
    <w:rsid w:val="008831D6"/>
    <w:rsid w:val="0099706E"/>
    <w:rsid w:val="009D4660"/>
    <w:rsid w:val="00A565DC"/>
    <w:rsid w:val="00AD6727"/>
    <w:rsid w:val="00B95414"/>
    <w:rsid w:val="00BD3F5F"/>
    <w:rsid w:val="00CA4B46"/>
    <w:rsid w:val="00CC0C13"/>
    <w:rsid w:val="00D26C92"/>
    <w:rsid w:val="00E54996"/>
    <w:rsid w:val="00EB032A"/>
    <w:rsid w:val="00EC60FD"/>
    <w:rsid w:val="00EE3AA5"/>
    <w:rsid w:val="00F11785"/>
    <w:rsid w:val="00FB417B"/>
    <w:rsid w:val="00FE7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2DC1"/>
  <w15:chartTrackingRefBased/>
  <w15:docId w15:val="{824098D0-4413-4BC1-BB15-6B2FD217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Cs/>
        <w:sz w:val="18"/>
        <w:szCs w:val="22"/>
        <w:lang w:val="de-DE"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5562"/>
    <w:rPr>
      <w:rFonts w:eastAsiaTheme="minorEastAsia" w:cs="Times New Roman"/>
      <w:sz w:val="20"/>
      <w:szCs w:val="24"/>
      <w:lang w:eastAsia="de-DE"/>
    </w:rPr>
  </w:style>
  <w:style w:type="paragraph" w:styleId="berschrift1">
    <w:name w:val="heading 1"/>
    <w:basedOn w:val="Standard"/>
    <w:next w:val="Standard"/>
    <w:link w:val="berschrift1Zchn"/>
    <w:autoRedefine/>
    <w:uiPriority w:val="9"/>
    <w:qFormat/>
    <w:rsid w:val="00D26C92"/>
    <w:pPr>
      <w:spacing w:after="240"/>
      <w:jc w:val="center"/>
      <w:outlineLvl w:val="0"/>
    </w:pPr>
    <w:rPr>
      <w:rFonts w:asciiTheme="majorHAnsi" w:eastAsia="Times New Roman" w:hAnsiTheme="majorHAnsi" w:cstheme="majorHAnsi"/>
      <w:b/>
      <w:bCs w:val="0"/>
      <w:sz w:val="40"/>
      <w:szCs w:val="28"/>
    </w:rPr>
  </w:style>
  <w:style w:type="paragraph" w:styleId="berschrift2">
    <w:name w:val="heading 2"/>
    <w:basedOn w:val="Standard"/>
    <w:next w:val="Standard"/>
    <w:link w:val="berschrift2Zchn"/>
    <w:autoRedefine/>
    <w:uiPriority w:val="9"/>
    <w:unhideWhenUsed/>
    <w:rsid w:val="00141C24"/>
    <w:pPr>
      <w:spacing w:before="240" w:after="120"/>
      <w:jc w:val="left"/>
      <w:outlineLvl w:val="1"/>
    </w:pPr>
    <w:rPr>
      <w:rFonts w:asciiTheme="majorHAnsi" w:eastAsiaTheme="majorEastAsia" w:hAnsiTheme="majorHAnsi" w:cstheme="majorBidi"/>
      <w:b/>
      <w:color w:val="000000"/>
      <w:sz w:val="24"/>
      <w:szCs w:val="26"/>
    </w:rPr>
  </w:style>
  <w:style w:type="paragraph" w:styleId="berschrift3">
    <w:name w:val="heading 3"/>
    <w:basedOn w:val="Standard"/>
    <w:link w:val="berschrift3Zchn"/>
    <w:autoRedefine/>
    <w:uiPriority w:val="9"/>
    <w:rsid w:val="00141C24"/>
    <w:pPr>
      <w:spacing w:before="240" w:after="120"/>
      <w:jc w:val="left"/>
      <w:outlineLvl w:val="2"/>
    </w:pPr>
    <w:rPr>
      <w:rFonts w:asciiTheme="majorHAnsi" w:eastAsia="Times New Roman" w:hAnsiTheme="majorHAnsi"/>
      <w:b/>
      <w:sz w:val="22"/>
      <w:szCs w:val="27"/>
    </w:rPr>
  </w:style>
  <w:style w:type="paragraph" w:styleId="berschrift4">
    <w:name w:val="heading 4"/>
    <w:next w:val="Standard"/>
    <w:link w:val="berschrift4Zchn"/>
    <w:autoRedefine/>
    <w:uiPriority w:val="9"/>
    <w:unhideWhenUsed/>
    <w:qFormat/>
    <w:rsid w:val="00553C06"/>
    <w:pPr>
      <w:keepNext/>
      <w:spacing w:before="240" w:after="120"/>
      <w:jc w:val="center"/>
      <w:outlineLvl w:val="3"/>
    </w:pPr>
    <w:rPr>
      <w:rFonts w:asciiTheme="majorHAnsi" w:eastAsia="Calibri" w:hAnsiTheme="majorHAnsi" w:cs="Arial"/>
      <w:b/>
      <w:bCs w:val="0"/>
      <w:color w:val="000000" w:themeColor="text1"/>
      <w:sz w:val="22"/>
      <w:szCs w:val="20"/>
      <w:lang w:eastAsia="de-DE"/>
    </w:rPr>
  </w:style>
  <w:style w:type="paragraph" w:styleId="berschrift5">
    <w:name w:val="heading 5"/>
    <w:next w:val="Standard"/>
    <w:link w:val="berschrift5Zchn"/>
    <w:autoRedefine/>
    <w:uiPriority w:val="9"/>
    <w:unhideWhenUsed/>
    <w:qFormat/>
    <w:rsid w:val="0059356F"/>
    <w:pPr>
      <w:keepNext/>
      <w:keepLines/>
      <w:spacing w:before="240" w:after="120"/>
      <w:jc w:val="center"/>
      <w:outlineLvl w:val="4"/>
    </w:pPr>
    <w:rPr>
      <w:rFonts w:asciiTheme="majorHAnsi" w:eastAsia="Calibri" w:hAnsiTheme="majorHAnsi" w:cs="Calibri"/>
      <w:b/>
      <w:color w:val="000000"/>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6C92"/>
    <w:rPr>
      <w:rFonts w:asciiTheme="majorHAnsi" w:eastAsia="Times New Roman" w:hAnsiTheme="majorHAnsi" w:cstheme="majorHAnsi"/>
      <w:b/>
      <w:sz w:val="40"/>
      <w:szCs w:val="28"/>
      <w:lang w:eastAsia="de-DE"/>
    </w:rPr>
  </w:style>
  <w:style w:type="paragraph" w:styleId="Inhaltsverzeichnisberschrift">
    <w:name w:val="TOC Heading"/>
    <w:basedOn w:val="berschrift1"/>
    <w:next w:val="Standard"/>
    <w:uiPriority w:val="39"/>
    <w:unhideWhenUsed/>
    <w:qFormat/>
    <w:rsid w:val="00EC60FD"/>
    <w:pPr>
      <w:spacing w:after="200"/>
      <w:jc w:val="left"/>
      <w:outlineLvl w:val="9"/>
    </w:pPr>
    <w:rPr>
      <w:rFonts w:eastAsiaTheme="minorHAnsi"/>
      <w:b w:val="0"/>
      <w:sz w:val="24"/>
      <w:szCs w:val="22"/>
    </w:rPr>
  </w:style>
  <w:style w:type="paragraph" w:customStyle="1" w:styleId="Punktliste1">
    <w:name w:val="Punktliste 1"/>
    <w:basedOn w:val="Standard"/>
    <w:link w:val="Punktliste1Zchn"/>
    <w:autoRedefine/>
    <w:qFormat/>
    <w:rsid w:val="008831D6"/>
    <w:pPr>
      <w:numPr>
        <w:numId w:val="2"/>
      </w:numPr>
      <w:ind w:left="340" w:hanging="227"/>
    </w:pPr>
    <w:rPr>
      <w:rFonts w:eastAsia="Times New Roman"/>
      <w:color w:val="000000"/>
      <w:szCs w:val="22"/>
    </w:rPr>
  </w:style>
  <w:style w:type="character" w:customStyle="1" w:styleId="Punktliste1Zchn">
    <w:name w:val="Punktliste 1 Zchn"/>
    <w:basedOn w:val="Absatz-Standardschriftart"/>
    <w:link w:val="Punktliste1"/>
    <w:rsid w:val="008831D6"/>
    <w:rPr>
      <w:rFonts w:eastAsia="Times New Roman" w:cs="Times New Roman"/>
      <w:color w:val="000000"/>
      <w:sz w:val="20"/>
      <w:lang w:eastAsia="de-DE"/>
    </w:rPr>
  </w:style>
  <w:style w:type="character" w:customStyle="1" w:styleId="berschrift3Zchn">
    <w:name w:val="Überschrift 3 Zchn"/>
    <w:basedOn w:val="Absatz-Standardschriftart"/>
    <w:link w:val="berschrift3"/>
    <w:uiPriority w:val="9"/>
    <w:rsid w:val="00141C24"/>
    <w:rPr>
      <w:rFonts w:asciiTheme="majorHAnsi" w:eastAsia="Times New Roman" w:hAnsiTheme="majorHAnsi" w:cs="Times New Roman"/>
      <w:b/>
      <w:sz w:val="22"/>
      <w:szCs w:val="27"/>
      <w:lang w:eastAsia="de-DE"/>
    </w:rPr>
  </w:style>
  <w:style w:type="character" w:customStyle="1" w:styleId="berschrift2Zchn">
    <w:name w:val="Überschrift 2 Zchn"/>
    <w:basedOn w:val="Absatz-Standardschriftart"/>
    <w:link w:val="berschrift2"/>
    <w:uiPriority w:val="9"/>
    <w:rsid w:val="00141C24"/>
    <w:rPr>
      <w:rFonts w:asciiTheme="majorHAnsi" w:eastAsiaTheme="majorEastAsia" w:hAnsiTheme="majorHAnsi" w:cstheme="majorBidi"/>
      <w:b/>
      <w:color w:val="000000"/>
      <w:sz w:val="24"/>
      <w:szCs w:val="26"/>
      <w:lang w:eastAsia="de-DE"/>
    </w:rPr>
  </w:style>
  <w:style w:type="character" w:customStyle="1" w:styleId="berschrift4Zchn">
    <w:name w:val="Überschrift 4 Zchn"/>
    <w:basedOn w:val="Absatz-Standardschriftart"/>
    <w:link w:val="berschrift4"/>
    <w:uiPriority w:val="9"/>
    <w:rsid w:val="00553C06"/>
    <w:rPr>
      <w:rFonts w:asciiTheme="majorHAnsi" w:eastAsia="Calibri" w:hAnsiTheme="majorHAnsi" w:cs="Arial"/>
      <w:b/>
      <w:bCs w:val="0"/>
      <w:color w:val="000000" w:themeColor="text1"/>
      <w:sz w:val="22"/>
      <w:szCs w:val="20"/>
      <w:lang w:eastAsia="de-DE"/>
    </w:rPr>
  </w:style>
  <w:style w:type="character" w:customStyle="1" w:styleId="berschrift5Zchn">
    <w:name w:val="Überschrift 5 Zchn"/>
    <w:link w:val="berschrift5"/>
    <w:uiPriority w:val="9"/>
    <w:rsid w:val="0059356F"/>
    <w:rPr>
      <w:rFonts w:asciiTheme="majorHAnsi" w:eastAsia="Calibri" w:hAnsiTheme="majorHAnsi" w:cs="Calibri"/>
      <w:b/>
      <w:color w:val="000000"/>
      <w:sz w:val="22"/>
    </w:rPr>
  </w:style>
  <w:style w:type="paragraph" w:customStyle="1" w:styleId="Punkteinzug">
    <w:name w:val="Punkteinzug"/>
    <w:basedOn w:val="Listenabsatz"/>
    <w:link w:val="PunkteinzugZchn"/>
    <w:autoRedefine/>
    <w:qFormat/>
    <w:rsid w:val="008831D6"/>
    <w:pPr>
      <w:numPr>
        <w:numId w:val="5"/>
      </w:numPr>
      <w:ind w:left="340" w:hanging="227"/>
      <w:contextualSpacing w:val="0"/>
    </w:pPr>
    <w:rPr>
      <w:rFonts w:eastAsia="Times New Roman"/>
      <w:bCs w:val="0"/>
      <w:noProof/>
      <w:color w:val="000000"/>
      <w:szCs w:val="18"/>
      <w:lang w:eastAsia="en-US"/>
      <w14:ligatures w14:val="standard"/>
    </w:rPr>
  </w:style>
  <w:style w:type="character" w:customStyle="1" w:styleId="PunkteinzugZchn">
    <w:name w:val="Punkteinzug Zchn"/>
    <w:basedOn w:val="Absatz-Standardschriftart"/>
    <w:link w:val="Punkteinzug"/>
    <w:locked/>
    <w:rsid w:val="008831D6"/>
    <w:rPr>
      <w:rFonts w:eastAsia="Times New Roman" w:cs="Times New Roman"/>
      <w:bCs w:val="0"/>
      <w:noProof/>
      <w:color w:val="000000"/>
      <w:sz w:val="20"/>
      <w:szCs w:val="18"/>
      <w14:ligatures w14:val="standard"/>
    </w:rPr>
  </w:style>
  <w:style w:type="paragraph" w:styleId="Listenabsatz">
    <w:name w:val="List Paragraph"/>
    <w:basedOn w:val="Standard"/>
    <w:uiPriority w:val="34"/>
    <w:qFormat/>
    <w:rsid w:val="00635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1651</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2025-11-13T07:31:00Z</dcterms:created>
  <dcterms:modified xsi:type="dcterms:W3CDTF">2025-11-17T14:32:00Z</dcterms:modified>
</cp:coreProperties>
</file>